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50" w:rsidRPr="0068175A" w:rsidRDefault="00A36750" w:rsidP="00A36750">
      <w:pPr>
        <w:jc w:val="center"/>
        <w:rPr>
          <w:rFonts w:ascii="FZXiaoBiaoSong-B05S" w:eastAsia="FZXiaoBiaoSong-B05S" w:hAnsi="FZXiaoBiaoSong-B05S"/>
          <w:b/>
          <w:color w:val="333333"/>
          <w:sz w:val="44"/>
          <w:szCs w:val="44"/>
          <w:shd w:val="clear" w:color="auto" w:fill="FFFFFF"/>
        </w:rPr>
      </w:pPr>
      <w:r w:rsidRPr="0068175A">
        <w:rPr>
          <w:rFonts w:ascii="FZXiaoBiaoSong-B05S" w:eastAsia="FZXiaoBiaoSong-B05S" w:hAnsi="FZXiaoBiaoSong-B05S" w:hint="eastAsia"/>
          <w:b/>
          <w:color w:val="333333"/>
          <w:sz w:val="44"/>
          <w:szCs w:val="44"/>
          <w:shd w:val="clear" w:color="auto" w:fill="FFFFFF"/>
        </w:rPr>
        <w:t>参赛作品报送注意事项</w:t>
      </w:r>
    </w:p>
    <w:p w:rsidR="00A36750" w:rsidRPr="009F6B1F" w:rsidRDefault="00A36750" w:rsidP="00A36750">
      <w:pPr>
        <w:ind w:firstLineChars="200" w:firstLine="640"/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</w:pP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一、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每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件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均须认真、完整填写《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》，所有信息均以加盖公章、作者亲笔签字的《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》为准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，请以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PDF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格式存储并随参赛作品一起发送至官方邮箱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。因填写错误或空缺导致的责任由参赛者（团体）自行承担。活动办公室不接受《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》替换要求；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二、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参赛者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（团体）必须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表格下方签字确认，单位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或机构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报送作品需加盖公章，否则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将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取消该作品参赛资格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三、平面类参赛作品电子文件夹必须包括：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分层工程源文件（</w:t>
      </w:r>
      <w:proofErr w:type="spellStart"/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psd</w:t>
      </w:r>
      <w:proofErr w:type="spellEnd"/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JPG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格式预览文件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、《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》；视频类参赛作品电子文件夹必须包括：视频参赛作品(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MP4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格式)、《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》。如缺少任何一项报送材料，活动办公室有权取消该参赛作品报名资格；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四、为方便活动办公室准确分类统计，请参赛者（团体）按照以下格式报送：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lastRenderedPageBreak/>
        <w:t>（一）参赛作品电子文件夹名称为：“专业创作组/业余创作组+平面类/视频类+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机构/工作单位+个人姓名+作品名称”；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（二）文件夹内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JPG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、</w:t>
      </w:r>
      <w:proofErr w:type="spellStart"/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psd</w:t>
      </w:r>
      <w:proofErr w:type="spellEnd"/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MP4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、《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》名称分别标为：“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机构/工作单位+个人姓名+作品名称+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JPG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”、“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机构/工作单位+个人姓名+作品名称+</w:t>
      </w:r>
      <w:proofErr w:type="spellStart"/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psd</w:t>
      </w:r>
      <w:proofErr w:type="spellEnd"/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”、“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机构/工作单位+个人姓名+作品名称+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MP4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、</w:t>
      </w:r>
      <w:bookmarkStart w:id="0" w:name="_GoBack"/>
      <w:bookmarkEnd w:id="0"/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机构/工作单位+个人姓名+作品名称+</w:t>
      </w:r>
      <w:r w:rsidRPr="00DF589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交通运输行业公益广告大赛登记表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”；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五、同一机构或单位报送作品数量较多时，须提供《参赛作品清单表》；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六、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参赛作品须为参赛者（团队）原创，且保证参赛作品不出现任何侵犯他人权益的情形，作品涉及的肖像权、名誉权、隐私权、著作权、商标权等法律问题及造成的一切损失，均由参赛作者本人（团队）自行承担，参赛作品不得侵犯第三方著作权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A36750" w:rsidRDefault="00A36750" w:rsidP="00A36750">
      <w:pPr>
        <w:ind w:firstLineChars="200" w:firstLine="640"/>
        <w:rPr>
          <w:rFonts w:ascii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七、参赛作品概不退还。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参赛者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（团队）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作品投稿后，即被视为已同意活动主办方及其被许可人拥有参赛者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（团队）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作品的使用权，有权将参赛作品用于交通运输公益广告库收录、展示以及相关推广平台的刊播，不再另行支付稿费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A36750" w:rsidRPr="00A04AF4" w:rsidRDefault="00A36750" w:rsidP="00A36750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lastRenderedPageBreak/>
        <w:t>八、</w:t>
      </w: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活动不收取参赛费，</w:t>
      </w:r>
      <w:r w:rsidRPr="00A04AF4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参赛作品应为2</w:t>
      </w:r>
      <w:r w:rsidRPr="00A04AF4"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018</w:t>
      </w:r>
      <w:r w:rsidRPr="00A04AF4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年至2</w:t>
      </w:r>
      <w:r w:rsidRPr="00A04AF4"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019</w:t>
      </w:r>
      <w:r w:rsidRPr="00A04AF4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年完成制作的原创作品。</w:t>
      </w:r>
    </w:p>
    <w:p w:rsidR="00A36750" w:rsidRPr="008E54CD" w:rsidRDefault="00A36750" w:rsidP="00A36750">
      <w:pPr>
        <w:ind w:firstLineChars="200" w:firstLine="640"/>
        <w:rPr>
          <w:rFonts w:ascii="仿宋_GB2312" w:eastAsia="仿宋_GB2312" w:hAnsi="仿宋_GB2312" w:hint="eastAsia"/>
          <w:color w:val="FF0000"/>
          <w:sz w:val="32"/>
          <w:szCs w:val="32"/>
          <w:shd w:val="clear" w:color="auto" w:fill="FFFFFF"/>
        </w:rPr>
      </w:pPr>
    </w:p>
    <w:p w:rsidR="00A36750" w:rsidRPr="0068175A" w:rsidRDefault="00A36750" w:rsidP="00A36750">
      <w:pPr>
        <w:ind w:firstLineChars="200" w:firstLine="640"/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</w:pPr>
      <w:r w:rsidRPr="00E046B2"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本次活动最终解释权归主办方所有。</w:t>
      </w:r>
    </w:p>
    <w:p w:rsidR="00FC2AB5" w:rsidRPr="00A36750" w:rsidRDefault="00A36750"/>
    <w:sectPr w:rsidR="00FC2AB5" w:rsidRPr="00A36750" w:rsidSect="00115F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50"/>
    <w:rsid w:val="00115F3D"/>
    <w:rsid w:val="00491626"/>
    <w:rsid w:val="00A3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060F"/>
  <w15:chartTrackingRefBased/>
  <w15:docId w15:val="{4C71A396-C5C0-5C4D-9BDD-45AE8165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75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濛濛 蒋</dc:creator>
  <cp:keywords/>
  <dc:description/>
  <cp:lastModifiedBy>濛濛 蒋</cp:lastModifiedBy>
  <cp:revision>1</cp:revision>
  <dcterms:created xsi:type="dcterms:W3CDTF">2019-08-07T09:09:00Z</dcterms:created>
  <dcterms:modified xsi:type="dcterms:W3CDTF">2019-08-07T09:14:00Z</dcterms:modified>
</cp:coreProperties>
</file>